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9A" w:rsidRDefault="006A599A" w:rsidP="006A599A">
      <w:pPr>
        <w:spacing w:line="240" w:lineRule="auto"/>
        <w:jc w:val="center"/>
        <w:rPr>
          <w:rFonts w:ascii="Times New Roman" w:eastAsia="Times New Roman" w:hAnsi="Times New Roman" w:cs="B Zar"/>
          <w:b/>
          <w:bCs/>
          <w:sz w:val="24"/>
          <w:szCs w:val="24"/>
        </w:rPr>
      </w:pPr>
      <w:r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میزان تولیدات طیور:</w:t>
      </w:r>
    </w:p>
    <w:p w:rsidR="006A599A" w:rsidRDefault="006A599A" w:rsidP="006A599A">
      <w:pPr>
        <w:spacing w:line="240" w:lineRule="auto"/>
        <w:jc w:val="center"/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</w:pPr>
    </w:p>
    <w:tbl>
      <w:tblPr>
        <w:tblStyle w:val="LightList-Accent3"/>
        <w:bidiVisual/>
        <w:tblW w:w="0" w:type="auto"/>
        <w:tblLook w:val="04A0"/>
      </w:tblPr>
      <w:tblGrid>
        <w:gridCol w:w="760"/>
        <w:gridCol w:w="5316"/>
        <w:gridCol w:w="1252"/>
        <w:gridCol w:w="1646"/>
      </w:tblGrid>
      <w:tr w:rsidR="006A599A" w:rsidTr="006A599A">
        <w:trPr>
          <w:cnfStyle w:val="100000000000"/>
          <w:trHeight w:val="423"/>
        </w:trPr>
        <w:tc>
          <w:tcPr>
            <w:cnfStyle w:val="001000000000"/>
            <w:tcW w:w="760" w:type="dxa"/>
            <w:hideMark/>
          </w:tcPr>
          <w:p w:rsidR="006A599A" w:rsidRDefault="006A599A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 w:val="0"/>
                <w:bCs w:val="0"/>
                <w:sz w:val="24"/>
                <w:szCs w:val="24"/>
                <w:rtl/>
              </w:rPr>
              <w:t>ردیف</w:t>
            </w:r>
          </w:p>
        </w:tc>
        <w:tc>
          <w:tcPr>
            <w:tcW w:w="5316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 w:val="0"/>
                <w:bCs w:val="0"/>
                <w:sz w:val="24"/>
                <w:szCs w:val="24"/>
                <w:rtl/>
              </w:rPr>
              <w:t>نوع واحد دارای پروانه بهره برداری</w:t>
            </w:r>
          </w:p>
        </w:tc>
        <w:tc>
          <w:tcPr>
            <w:tcW w:w="1252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 w:val="0"/>
                <w:bCs w:val="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646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 w:val="0"/>
                <w:bCs w:val="0"/>
                <w:sz w:val="24"/>
                <w:szCs w:val="24"/>
                <w:rtl/>
              </w:rPr>
              <w:t>ظرفیت کل</w:t>
            </w:r>
          </w:p>
        </w:tc>
      </w:tr>
      <w:tr w:rsidR="006A599A" w:rsidTr="006A599A">
        <w:trPr>
          <w:cnfStyle w:val="000000100000"/>
          <w:trHeight w:val="423"/>
        </w:trPr>
        <w:tc>
          <w:tcPr>
            <w:cnfStyle w:val="001000000000"/>
            <w:tcW w:w="760" w:type="dxa"/>
            <w:hideMark/>
          </w:tcPr>
          <w:p w:rsidR="006A599A" w:rsidRDefault="006A599A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5316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پرورش نیمچه گوشتی دارای پروانه بهره برداری </w:t>
            </w:r>
          </w:p>
        </w:tc>
        <w:tc>
          <w:tcPr>
            <w:tcW w:w="1252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1646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1266135 قطعه</w:t>
            </w:r>
          </w:p>
        </w:tc>
      </w:tr>
      <w:tr w:rsidR="006A599A" w:rsidTr="006A599A">
        <w:trPr>
          <w:trHeight w:val="423"/>
        </w:trPr>
        <w:tc>
          <w:tcPr>
            <w:cnfStyle w:val="001000000000"/>
            <w:tcW w:w="760" w:type="dxa"/>
            <w:hideMark/>
          </w:tcPr>
          <w:p w:rsidR="006A599A" w:rsidRDefault="006A599A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5316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پرورش مرغ تخم گذار دارای پروانه بهره برداری</w:t>
            </w:r>
          </w:p>
        </w:tc>
        <w:tc>
          <w:tcPr>
            <w:tcW w:w="1252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646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844500 قطعه</w:t>
            </w:r>
          </w:p>
        </w:tc>
      </w:tr>
      <w:tr w:rsidR="006A599A" w:rsidTr="006A599A">
        <w:trPr>
          <w:cnfStyle w:val="000000100000"/>
          <w:trHeight w:val="438"/>
        </w:trPr>
        <w:tc>
          <w:tcPr>
            <w:cnfStyle w:val="001000000000"/>
            <w:tcW w:w="760" w:type="dxa"/>
            <w:hideMark/>
          </w:tcPr>
          <w:p w:rsidR="006A599A" w:rsidRDefault="006A599A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5316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پرورش پولت تخم گذار دارای پروانه بهره برداری</w:t>
            </w:r>
          </w:p>
        </w:tc>
        <w:tc>
          <w:tcPr>
            <w:tcW w:w="1252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46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200800 قطعه</w:t>
            </w:r>
          </w:p>
        </w:tc>
      </w:tr>
      <w:tr w:rsidR="006A599A" w:rsidTr="006A599A">
        <w:trPr>
          <w:trHeight w:val="423"/>
        </w:trPr>
        <w:tc>
          <w:tcPr>
            <w:cnfStyle w:val="001000000000"/>
            <w:tcW w:w="760" w:type="dxa"/>
            <w:hideMark/>
          </w:tcPr>
          <w:p w:rsidR="006A599A" w:rsidRDefault="006A599A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5316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پرورش مرغ مادر گوشتی دارای پروانه بهره برداری</w:t>
            </w:r>
          </w:p>
        </w:tc>
        <w:tc>
          <w:tcPr>
            <w:tcW w:w="1252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6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53000 قطعه</w:t>
            </w:r>
          </w:p>
        </w:tc>
      </w:tr>
      <w:tr w:rsidR="006A599A" w:rsidTr="006A599A">
        <w:trPr>
          <w:cnfStyle w:val="000000100000"/>
          <w:trHeight w:val="423"/>
        </w:trPr>
        <w:tc>
          <w:tcPr>
            <w:cnfStyle w:val="001000000000"/>
            <w:tcW w:w="760" w:type="dxa"/>
            <w:hideMark/>
          </w:tcPr>
          <w:p w:rsidR="006A599A" w:rsidRDefault="006A599A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5316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پرورش مرغ مادر رنگی دارای پروانه بهره برداری</w:t>
            </w:r>
          </w:p>
        </w:tc>
        <w:tc>
          <w:tcPr>
            <w:tcW w:w="1252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646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129400 قطعه</w:t>
            </w:r>
          </w:p>
        </w:tc>
      </w:tr>
      <w:tr w:rsidR="006A599A" w:rsidTr="006A599A">
        <w:trPr>
          <w:trHeight w:val="438"/>
        </w:trPr>
        <w:tc>
          <w:tcPr>
            <w:cnfStyle w:val="001000000000"/>
            <w:tcW w:w="760" w:type="dxa"/>
            <w:hideMark/>
          </w:tcPr>
          <w:p w:rsidR="006A599A" w:rsidRDefault="006A599A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5316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پرورش نیمچه رنگی دارای پروانه بهره برداری </w:t>
            </w:r>
          </w:p>
        </w:tc>
        <w:tc>
          <w:tcPr>
            <w:tcW w:w="1252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59600 قطعه</w:t>
            </w:r>
          </w:p>
        </w:tc>
      </w:tr>
      <w:tr w:rsidR="006A599A" w:rsidTr="006A599A">
        <w:trPr>
          <w:cnfStyle w:val="000000100000"/>
          <w:trHeight w:val="423"/>
        </w:trPr>
        <w:tc>
          <w:tcPr>
            <w:cnfStyle w:val="001000000000"/>
            <w:tcW w:w="760" w:type="dxa"/>
            <w:hideMark/>
          </w:tcPr>
          <w:p w:rsidR="006A599A" w:rsidRDefault="006A599A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5316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پرورش بلدرچین مولد و پرواری دارای پروانه بهره برداری</w:t>
            </w:r>
          </w:p>
        </w:tc>
        <w:tc>
          <w:tcPr>
            <w:tcW w:w="1252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46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86750 قطعه</w:t>
            </w:r>
          </w:p>
        </w:tc>
      </w:tr>
      <w:tr w:rsidR="006A599A" w:rsidTr="006A599A">
        <w:trPr>
          <w:trHeight w:val="438"/>
        </w:trPr>
        <w:tc>
          <w:tcPr>
            <w:cnfStyle w:val="001000000000"/>
            <w:tcW w:w="760" w:type="dxa"/>
            <w:hideMark/>
          </w:tcPr>
          <w:p w:rsidR="006A599A" w:rsidRDefault="006A599A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5316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پرورش بوقلمون گوشتی</w:t>
            </w:r>
          </w:p>
        </w:tc>
        <w:tc>
          <w:tcPr>
            <w:tcW w:w="1252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46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5000 قطعه</w:t>
            </w:r>
          </w:p>
        </w:tc>
      </w:tr>
    </w:tbl>
    <w:p w:rsidR="006A599A" w:rsidRDefault="006A599A" w:rsidP="006A599A">
      <w:pPr>
        <w:spacing w:line="240" w:lineRule="auto"/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تولید واحدهای فوق درحدود 8500 تن تخم مرغ و 4500 تن گوشت مرغ و 120 تن گوشت بلدرچین و 150 تن گوشت بوقلمون می باشد.</w:t>
      </w:r>
    </w:p>
    <w:p w:rsidR="006A599A" w:rsidRDefault="006A599A" w:rsidP="006A599A">
      <w:pPr>
        <w:spacing w:line="240" w:lineRule="auto"/>
        <w:jc w:val="center"/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</w:rPr>
        <w:t>میزان تولیدات دامی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:</w:t>
      </w:r>
    </w:p>
    <w:tbl>
      <w:tblPr>
        <w:tblStyle w:val="LightList-Accent5"/>
        <w:bidiVisual/>
        <w:tblW w:w="0" w:type="auto"/>
        <w:tblLook w:val="04A0"/>
      </w:tblPr>
      <w:tblGrid>
        <w:gridCol w:w="770"/>
        <w:gridCol w:w="5387"/>
        <w:gridCol w:w="1417"/>
        <w:gridCol w:w="1668"/>
      </w:tblGrid>
      <w:tr w:rsidR="006A599A" w:rsidTr="006A599A">
        <w:trPr>
          <w:cnfStyle w:val="100000000000"/>
        </w:trPr>
        <w:tc>
          <w:tcPr>
            <w:cnfStyle w:val="001000000000"/>
            <w:tcW w:w="770" w:type="dxa"/>
            <w:hideMark/>
          </w:tcPr>
          <w:p w:rsidR="006A599A" w:rsidRDefault="006A599A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 w:val="0"/>
                <w:bCs w:val="0"/>
                <w:sz w:val="24"/>
                <w:szCs w:val="24"/>
                <w:rtl/>
              </w:rPr>
              <w:t>ردیف</w:t>
            </w:r>
          </w:p>
        </w:tc>
        <w:tc>
          <w:tcPr>
            <w:tcW w:w="5387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 w:val="0"/>
                <w:bCs w:val="0"/>
                <w:sz w:val="24"/>
                <w:szCs w:val="24"/>
                <w:rtl/>
              </w:rPr>
              <w:t>نوع واحد</w:t>
            </w:r>
          </w:p>
        </w:tc>
        <w:tc>
          <w:tcPr>
            <w:tcW w:w="1417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 w:val="0"/>
                <w:bCs w:val="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668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 w:val="0"/>
                <w:bCs w:val="0"/>
                <w:sz w:val="24"/>
                <w:szCs w:val="24"/>
                <w:rtl/>
              </w:rPr>
              <w:t>ظرفیت کل</w:t>
            </w:r>
          </w:p>
        </w:tc>
      </w:tr>
      <w:tr w:rsidR="006A599A" w:rsidTr="006A599A">
        <w:trPr>
          <w:cnfStyle w:val="000000100000"/>
        </w:trPr>
        <w:tc>
          <w:tcPr>
            <w:cnfStyle w:val="001000000000"/>
            <w:tcW w:w="770" w:type="dxa"/>
            <w:hideMark/>
          </w:tcPr>
          <w:p w:rsidR="006A599A" w:rsidRDefault="006A599A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5387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گاوداری شیری دارای پروانه بهره برداری صنعتی</w:t>
            </w:r>
          </w:p>
        </w:tc>
        <w:tc>
          <w:tcPr>
            <w:tcW w:w="1417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1668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3340 رأس </w:t>
            </w:r>
          </w:p>
        </w:tc>
      </w:tr>
      <w:tr w:rsidR="006A599A" w:rsidTr="006A599A">
        <w:tc>
          <w:tcPr>
            <w:cnfStyle w:val="001000000000"/>
            <w:tcW w:w="770" w:type="dxa"/>
            <w:hideMark/>
          </w:tcPr>
          <w:p w:rsidR="006A599A" w:rsidRDefault="006A599A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5387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گاوداری پرواربندی گوساله دارای پروانه بهره برداری صنعتی</w:t>
            </w:r>
          </w:p>
        </w:tc>
        <w:tc>
          <w:tcPr>
            <w:tcW w:w="1417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668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1330 رأس </w:t>
            </w:r>
          </w:p>
        </w:tc>
      </w:tr>
      <w:tr w:rsidR="006A599A" w:rsidTr="006A599A">
        <w:trPr>
          <w:cnfStyle w:val="000000100000"/>
        </w:trPr>
        <w:tc>
          <w:tcPr>
            <w:cnfStyle w:val="001000000000"/>
            <w:tcW w:w="770" w:type="dxa"/>
            <w:hideMark/>
          </w:tcPr>
          <w:p w:rsidR="006A599A" w:rsidRDefault="006A599A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5387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پرواربندی بره دارای پروانه بهره برداری صنعتی</w:t>
            </w:r>
          </w:p>
        </w:tc>
        <w:tc>
          <w:tcPr>
            <w:tcW w:w="1417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68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1840 رأس</w:t>
            </w:r>
          </w:p>
        </w:tc>
      </w:tr>
      <w:tr w:rsidR="006A599A" w:rsidTr="006A599A">
        <w:tc>
          <w:tcPr>
            <w:cnfStyle w:val="001000000000"/>
            <w:tcW w:w="770" w:type="dxa"/>
            <w:hideMark/>
          </w:tcPr>
          <w:p w:rsidR="006A599A" w:rsidRDefault="006A599A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5387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گوسفند داری داشتی دارای پروانه بهره برداری صنعتی</w:t>
            </w:r>
          </w:p>
        </w:tc>
        <w:tc>
          <w:tcPr>
            <w:tcW w:w="1417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68" w:type="dxa"/>
            <w:hideMark/>
          </w:tcPr>
          <w:p w:rsidR="006A599A" w:rsidRDefault="006A599A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1000 رأس</w:t>
            </w:r>
          </w:p>
        </w:tc>
      </w:tr>
    </w:tbl>
    <w:p w:rsidR="006A599A" w:rsidRDefault="006A599A" w:rsidP="006A599A">
      <w:pPr>
        <w:spacing w:after="0" w:line="240" w:lineRule="auto"/>
        <w:jc w:val="center"/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مابقی ظرفیت مربوط به واحدهای کوچک روستایی و فاقد مجوزمی باشد که جمعاً درحدود 6000 واحد می باشند.</w:t>
      </w:r>
    </w:p>
    <w:p w:rsidR="006A599A" w:rsidRDefault="006A599A" w:rsidP="006A599A">
      <w:pPr>
        <w:spacing w:after="0" w:line="240" w:lineRule="auto"/>
        <w:jc w:val="center"/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ضمنا در حدود 300 واحد نگهداری و پرورش اسب وبالغ بر 900 راس اسب در شهرستان وجود دارد که در مسابقات زیبایی و کورس در سطح کشور رتبه های قابل توجهی را کسب نموده اند.</w:t>
      </w:r>
    </w:p>
    <w:p w:rsidR="006A599A" w:rsidRDefault="006A599A" w:rsidP="006A599A">
      <w:pPr>
        <w:spacing w:after="0" w:line="240" w:lineRule="auto"/>
        <w:jc w:val="center"/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شهرستان گلپایگان جمعاً در حدود 40000 رأس دام سنگین و بالغ بر 150000 رأس دام سبک دارا بوده که تولیدات آنها حدود 70000 تن شیر و 4000 تن گوشت قرمز می باشد.</w:t>
      </w:r>
    </w:p>
    <w:p w:rsidR="006A599A" w:rsidRDefault="006A599A" w:rsidP="006A599A">
      <w:pPr>
        <w:spacing w:after="0" w:line="240" w:lineRule="auto"/>
        <w:jc w:val="center"/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</w:pPr>
    </w:p>
    <w:p w:rsidR="006A599A" w:rsidRDefault="006A599A" w:rsidP="006A599A">
      <w:pPr>
        <w:spacing w:after="0" w:line="240" w:lineRule="auto"/>
        <w:jc w:val="center"/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</w:pPr>
    </w:p>
    <w:p w:rsidR="006A599A" w:rsidRDefault="006A599A" w:rsidP="006A599A">
      <w:pPr>
        <w:spacing w:after="0" w:line="240" w:lineRule="auto"/>
        <w:jc w:val="center"/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</w:pPr>
    </w:p>
    <w:p w:rsidR="006A599A" w:rsidRDefault="006A599A" w:rsidP="006A599A">
      <w:pPr>
        <w:spacing w:after="0" w:line="240" w:lineRule="auto"/>
        <w:jc w:val="center"/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</w:pPr>
    </w:p>
    <w:p w:rsidR="006A599A" w:rsidRDefault="006A599A" w:rsidP="006A599A">
      <w:pPr>
        <w:spacing w:after="0" w:line="240" w:lineRule="auto"/>
        <w:jc w:val="center"/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</w:pPr>
    </w:p>
    <w:p w:rsidR="006A599A" w:rsidRDefault="006A599A" w:rsidP="006A599A">
      <w:pPr>
        <w:spacing w:after="0" w:line="240" w:lineRule="auto"/>
        <w:jc w:val="center"/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</w:pPr>
    </w:p>
    <w:p w:rsidR="006A599A" w:rsidRDefault="006A599A" w:rsidP="006A599A">
      <w:pPr>
        <w:spacing w:after="0" w:line="240" w:lineRule="auto"/>
        <w:jc w:val="center"/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</w:pPr>
    </w:p>
    <w:p w:rsidR="006A599A" w:rsidRDefault="006A599A" w:rsidP="006A599A">
      <w:pPr>
        <w:spacing w:after="0" w:line="240" w:lineRule="auto"/>
        <w:jc w:val="center"/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شیلات و آبزی پروری شهرستان :</w:t>
      </w:r>
    </w:p>
    <w:p w:rsidR="006A599A" w:rsidRDefault="006A599A" w:rsidP="006A599A">
      <w:pPr>
        <w:spacing w:after="0" w:line="240" w:lineRule="auto"/>
        <w:jc w:val="center"/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</w:pPr>
    </w:p>
    <w:tbl>
      <w:tblPr>
        <w:tblStyle w:val="LightGrid-Accent6"/>
        <w:bidiVisual/>
        <w:tblW w:w="0" w:type="auto"/>
        <w:tblLook w:val="04A0"/>
      </w:tblPr>
      <w:tblGrid>
        <w:gridCol w:w="770"/>
        <w:gridCol w:w="4395"/>
        <w:gridCol w:w="1275"/>
        <w:gridCol w:w="2654"/>
      </w:tblGrid>
      <w:tr w:rsidR="006A599A" w:rsidTr="006A599A">
        <w:trPr>
          <w:cnfStyle w:val="100000000000"/>
          <w:trHeight w:val="519"/>
        </w:trPr>
        <w:tc>
          <w:tcPr>
            <w:cnfStyle w:val="001000000000"/>
            <w:tcW w:w="770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 w:val="0"/>
                <w:bCs w:val="0"/>
                <w:color w:val="00B0F0"/>
                <w:sz w:val="24"/>
                <w:szCs w:val="24"/>
                <w:rtl/>
              </w:rPr>
              <w:t>ردیف</w:t>
            </w:r>
          </w:p>
        </w:tc>
        <w:tc>
          <w:tcPr>
            <w:tcW w:w="4395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B Lotus"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 w:val="0"/>
                <w:bCs w:val="0"/>
                <w:color w:val="00B0F0"/>
                <w:sz w:val="24"/>
                <w:szCs w:val="24"/>
                <w:rtl/>
              </w:rPr>
              <w:t>نوع واحد</w:t>
            </w:r>
          </w:p>
        </w:tc>
        <w:tc>
          <w:tcPr>
            <w:tcW w:w="1275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B Lotus"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 w:val="0"/>
                <w:bCs w:val="0"/>
                <w:color w:val="00B0F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654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B Lotus"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 w:val="0"/>
                <w:bCs w:val="0"/>
                <w:color w:val="00B0F0"/>
                <w:sz w:val="24"/>
                <w:szCs w:val="24"/>
                <w:rtl/>
              </w:rPr>
              <w:t>تولید (تن در سال)</w:t>
            </w:r>
          </w:p>
        </w:tc>
      </w:tr>
      <w:tr w:rsidR="006A599A" w:rsidTr="006A599A">
        <w:trPr>
          <w:cnfStyle w:val="000000100000"/>
          <w:trHeight w:val="537"/>
        </w:trPr>
        <w:tc>
          <w:tcPr>
            <w:cnfStyle w:val="001000000000"/>
            <w:tcW w:w="770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 w:val="0"/>
                <w:bCs w:val="0"/>
                <w:color w:val="00B0F0"/>
                <w:sz w:val="24"/>
                <w:szCs w:val="24"/>
                <w:rtl/>
              </w:rPr>
              <w:t>1</w:t>
            </w:r>
          </w:p>
        </w:tc>
        <w:tc>
          <w:tcPr>
            <w:tcW w:w="4395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/>
                <w:bCs/>
                <w:color w:val="00B0F0"/>
                <w:sz w:val="24"/>
                <w:szCs w:val="24"/>
                <w:rtl/>
              </w:rPr>
              <w:t xml:space="preserve">پرورش ماهی سرد آبی </w:t>
            </w:r>
          </w:p>
        </w:tc>
        <w:tc>
          <w:tcPr>
            <w:tcW w:w="1275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/>
                <w:bCs/>
                <w:color w:val="00B0F0"/>
                <w:sz w:val="24"/>
                <w:szCs w:val="24"/>
                <w:rtl/>
              </w:rPr>
              <w:t>41</w:t>
            </w:r>
          </w:p>
        </w:tc>
        <w:tc>
          <w:tcPr>
            <w:tcW w:w="2654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/>
                <w:bCs/>
                <w:color w:val="00B0F0"/>
                <w:sz w:val="24"/>
                <w:szCs w:val="24"/>
                <w:rtl/>
              </w:rPr>
              <w:t>406 (تن در سال)</w:t>
            </w:r>
          </w:p>
        </w:tc>
      </w:tr>
      <w:tr w:rsidR="006A599A" w:rsidTr="006A599A">
        <w:trPr>
          <w:cnfStyle w:val="000000010000"/>
          <w:trHeight w:val="519"/>
        </w:trPr>
        <w:tc>
          <w:tcPr>
            <w:cnfStyle w:val="001000000000"/>
            <w:tcW w:w="770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 w:val="0"/>
                <w:bCs w:val="0"/>
                <w:color w:val="00B0F0"/>
                <w:sz w:val="24"/>
                <w:szCs w:val="24"/>
                <w:rtl/>
              </w:rPr>
              <w:t>2</w:t>
            </w:r>
          </w:p>
        </w:tc>
        <w:tc>
          <w:tcPr>
            <w:tcW w:w="4395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 w:cs="B Lotus"/>
                <w:b/>
                <w:bCs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/>
                <w:bCs/>
                <w:color w:val="00B0F0"/>
                <w:sz w:val="24"/>
                <w:szCs w:val="24"/>
                <w:rtl/>
              </w:rPr>
              <w:t>پرورش ماهی گرم</w:t>
            </w:r>
            <w:r w:rsidRPr="006A599A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  <w:t> </w:t>
            </w:r>
            <w:r w:rsidRPr="006A599A">
              <w:rPr>
                <w:rFonts w:ascii="Times New Roman" w:eastAsia="Times New Roman" w:hAnsi="Times New Roman" w:cs="B Lotus" w:hint="cs"/>
                <w:b/>
                <w:bCs/>
                <w:color w:val="00B0F0"/>
                <w:sz w:val="24"/>
                <w:szCs w:val="24"/>
                <w:rtl/>
              </w:rPr>
              <w:t xml:space="preserve"> آبی</w:t>
            </w:r>
          </w:p>
        </w:tc>
        <w:tc>
          <w:tcPr>
            <w:tcW w:w="1275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 w:cs="B Lotus"/>
                <w:b/>
                <w:bCs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/>
                <w:bCs/>
                <w:color w:val="00B0F0"/>
                <w:sz w:val="24"/>
                <w:szCs w:val="24"/>
                <w:rtl/>
              </w:rPr>
              <w:t>25</w:t>
            </w:r>
          </w:p>
        </w:tc>
        <w:tc>
          <w:tcPr>
            <w:tcW w:w="2654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 w:cs="B Lotus"/>
                <w:b/>
                <w:bCs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/>
                <w:bCs/>
                <w:color w:val="00B0F0"/>
                <w:sz w:val="24"/>
                <w:szCs w:val="24"/>
                <w:rtl/>
              </w:rPr>
              <w:t>120  (تن در سال)</w:t>
            </w:r>
          </w:p>
        </w:tc>
      </w:tr>
      <w:tr w:rsidR="006A599A" w:rsidTr="006A599A">
        <w:trPr>
          <w:cnfStyle w:val="000000100000"/>
          <w:trHeight w:val="519"/>
        </w:trPr>
        <w:tc>
          <w:tcPr>
            <w:cnfStyle w:val="001000000000"/>
            <w:tcW w:w="770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 w:val="0"/>
                <w:bCs w:val="0"/>
                <w:color w:val="00B0F0"/>
                <w:sz w:val="24"/>
                <w:szCs w:val="24"/>
                <w:rtl/>
              </w:rPr>
              <w:t>3</w:t>
            </w:r>
          </w:p>
        </w:tc>
        <w:tc>
          <w:tcPr>
            <w:tcW w:w="4395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/>
                <w:bCs/>
                <w:color w:val="00B0F0"/>
                <w:sz w:val="24"/>
                <w:szCs w:val="24"/>
                <w:rtl/>
              </w:rPr>
              <w:t>تولید ماهی در منابع آبی</w:t>
            </w:r>
          </w:p>
        </w:tc>
        <w:tc>
          <w:tcPr>
            <w:tcW w:w="1275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/>
                <w:bCs/>
                <w:color w:val="00B0F0"/>
                <w:sz w:val="24"/>
                <w:szCs w:val="24"/>
                <w:rtl/>
              </w:rPr>
              <w:t>2</w:t>
            </w:r>
          </w:p>
        </w:tc>
        <w:tc>
          <w:tcPr>
            <w:tcW w:w="2654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/>
                <w:bCs/>
                <w:color w:val="00B0F0"/>
                <w:sz w:val="24"/>
                <w:szCs w:val="24"/>
                <w:rtl/>
              </w:rPr>
              <w:t xml:space="preserve">  60 (تن در سال)</w:t>
            </w:r>
          </w:p>
        </w:tc>
      </w:tr>
      <w:tr w:rsidR="006A599A" w:rsidTr="006A599A">
        <w:trPr>
          <w:cnfStyle w:val="000000010000"/>
          <w:trHeight w:val="537"/>
        </w:trPr>
        <w:tc>
          <w:tcPr>
            <w:cnfStyle w:val="001000000000"/>
            <w:tcW w:w="770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 w:val="0"/>
                <w:bCs w:val="0"/>
                <w:color w:val="00B0F0"/>
                <w:sz w:val="24"/>
                <w:szCs w:val="24"/>
                <w:rtl/>
              </w:rPr>
              <w:t>4</w:t>
            </w:r>
          </w:p>
        </w:tc>
        <w:tc>
          <w:tcPr>
            <w:tcW w:w="4395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 w:cs="B Lotus"/>
                <w:b/>
                <w:bCs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/>
                <w:bCs/>
                <w:color w:val="00B0F0"/>
                <w:sz w:val="24"/>
                <w:szCs w:val="24"/>
                <w:rtl/>
              </w:rPr>
              <w:t>پرورش ماهی زینتی</w:t>
            </w:r>
          </w:p>
        </w:tc>
        <w:tc>
          <w:tcPr>
            <w:tcW w:w="1275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 w:cs="B Lotus"/>
                <w:b/>
                <w:bCs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/>
                <w:bCs/>
                <w:color w:val="00B0F0"/>
                <w:sz w:val="24"/>
                <w:szCs w:val="24"/>
                <w:rtl/>
              </w:rPr>
              <w:t>3</w:t>
            </w:r>
          </w:p>
        </w:tc>
        <w:tc>
          <w:tcPr>
            <w:tcW w:w="2654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 w:cs="B Lotus"/>
                <w:b/>
                <w:bCs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/>
                <w:bCs/>
                <w:color w:val="00B0F0"/>
                <w:sz w:val="24"/>
                <w:szCs w:val="24"/>
                <w:rtl/>
              </w:rPr>
              <w:t>9000 قطعه در سال</w:t>
            </w:r>
          </w:p>
        </w:tc>
      </w:tr>
      <w:tr w:rsidR="006A599A" w:rsidTr="006A599A">
        <w:trPr>
          <w:cnfStyle w:val="000000100000"/>
          <w:trHeight w:val="537"/>
        </w:trPr>
        <w:tc>
          <w:tcPr>
            <w:cnfStyle w:val="001000000000"/>
            <w:tcW w:w="770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 w:val="0"/>
                <w:bCs w:val="0"/>
                <w:color w:val="00B0F0"/>
                <w:sz w:val="24"/>
                <w:szCs w:val="24"/>
                <w:rtl/>
              </w:rPr>
              <w:t>5</w:t>
            </w:r>
          </w:p>
        </w:tc>
        <w:tc>
          <w:tcPr>
            <w:tcW w:w="4395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/>
                <w:bCs/>
                <w:color w:val="00B0F0"/>
                <w:sz w:val="24"/>
                <w:szCs w:val="24"/>
                <w:rtl/>
              </w:rPr>
              <w:t>تکثیر و تولید بچه ماهی قزل آلا</w:t>
            </w:r>
          </w:p>
        </w:tc>
        <w:tc>
          <w:tcPr>
            <w:tcW w:w="1275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/>
                <w:bCs/>
                <w:color w:val="00B0F0"/>
                <w:sz w:val="24"/>
                <w:szCs w:val="24"/>
                <w:rtl/>
              </w:rPr>
              <w:t>1</w:t>
            </w:r>
          </w:p>
        </w:tc>
        <w:tc>
          <w:tcPr>
            <w:tcW w:w="2654" w:type="dxa"/>
            <w:hideMark/>
          </w:tcPr>
          <w:p w:rsidR="006A599A" w:rsidRPr="006A599A" w:rsidRDefault="006A599A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B Lotus"/>
                <w:b/>
                <w:bCs/>
                <w:color w:val="00B0F0"/>
                <w:sz w:val="24"/>
                <w:szCs w:val="24"/>
              </w:rPr>
            </w:pPr>
            <w:r w:rsidRPr="006A599A">
              <w:rPr>
                <w:rFonts w:ascii="Times New Roman" w:eastAsia="Times New Roman" w:hAnsi="Times New Roman" w:cs="B Lotus" w:hint="cs"/>
                <w:b/>
                <w:bCs/>
                <w:color w:val="00B0F0"/>
                <w:sz w:val="24"/>
                <w:szCs w:val="24"/>
                <w:rtl/>
              </w:rPr>
              <w:t>2250000 قطعه در سال</w:t>
            </w:r>
          </w:p>
        </w:tc>
      </w:tr>
    </w:tbl>
    <w:p w:rsidR="006A599A" w:rsidRDefault="006A599A" w:rsidP="006A599A">
      <w:pPr>
        <w:spacing w:after="0" w:line="240" w:lineRule="auto"/>
        <w:jc w:val="center"/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</w:pPr>
    </w:p>
    <w:p w:rsidR="006A599A" w:rsidRDefault="006A599A" w:rsidP="006A599A">
      <w:pPr>
        <w:spacing w:after="0" w:line="240" w:lineRule="auto"/>
        <w:jc w:val="center"/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</w:pPr>
    </w:p>
    <w:p w:rsidR="006A599A" w:rsidRDefault="006A599A" w:rsidP="006A599A">
      <w:pPr>
        <w:spacing w:after="0" w:line="240" w:lineRule="auto"/>
        <w:jc w:val="center"/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</w:pPr>
    </w:p>
    <w:p w:rsidR="006A599A" w:rsidRDefault="006A599A" w:rsidP="006A599A">
      <w:pPr>
        <w:spacing w:after="0" w:line="240" w:lineRule="auto"/>
        <w:jc w:val="center"/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</w:pPr>
    </w:p>
    <w:p w:rsidR="006A599A" w:rsidRDefault="006A599A" w:rsidP="006A599A">
      <w:pPr>
        <w:spacing w:after="0" w:line="240" w:lineRule="auto"/>
        <w:jc w:val="center"/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</w:pPr>
    </w:p>
    <w:p w:rsidR="006A599A" w:rsidRDefault="006A599A" w:rsidP="006A599A">
      <w:pPr>
        <w:spacing w:after="0" w:line="240" w:lineRule="auto"/>
        <w:jc w:val="center"/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تولیدات زنبورداری شهرستان :</w:t>
      </w:r>
    </w:p>
    <w:p w:rsidR="006A599A" w:rsidRDefault="006A599A" w:rsidP="006A599A">
      <w:pPr>
        <w:spacing w:after="0" w:line="240" w:lineRule="auto"/>
        <w:jc w:val="center"/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</w:pPr>
    </w:p>
    <w:tbl>
      <w:tblPr>
        <w:tblStyle w:val="LightGrid-Accent4"/>
        <w:bidiVisual/>
        <w:tblW w:w="0" w:type="auto"/>
        <w:tblLook w:val="04A0"/>
      </w:tblPr>
      <w:tblGrid>
        <w:gridCol w:w="2310"/>
        <w:gridCol w:w="2310"/>
        <w:gridCol w:w="2311"/>
      </w:tblGrid>
      <w:tr w:rsidR="006A599A" w:rsidTr="006A599A">
        <w:trPr>
          <w:cnfStyle w:val="100000000000"/>
        </w:trPr>
        <w:tc>
          <w:tcPr>
            <w:cnfStyle w:val="001000000000"/>
            <w:tcW w:w="2310" w:type="dxa"/>
            <w:hideMark/>
          </w:tcPr>
          <w:p w:rsidR="006A599A" w:rsidRDefault="006A599A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تعداد زنبوردار</w:t>
            </w:r>
          </w:p>
        </w:tc>
        <w:tc>
          <w:tcPr>
            <w:tcW w:w="2310" w:type="dxa"/>
            <w:hideMark/>
          </w:tcPr>
          <w:p w:rsidR="006A599A" w:rsidRDefault="006A599A">
            <w:pPr>
              <w:cnfStyle w:val="100000000000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کلنی</w:t>
            </w:r>
          </w:p>
        </w:tc>
        <w:tc>
          <w:tcPr>
            <w:tcW w:w="2311" w:type="dxa"/>
            <w:hideMark/>
          </w:tcPr>
          <w:p w:rsidR="006A599A" w:rsidRDefault="006A599A">
            <w:pPr>
              <w:cnfStyle w:val="100000000000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تولید عسل (تن)</w:t>
            </w:r>
          </w:p>
        </w:tc>
      </w:tr>
      <w:tr w:rsidR="006A599A" w:rsidTr="006A599A">
        <w:trPr>
          <w:cnfStyle w:val="000000100000"/>
        </w:trPr>
        <w:tc>
          <w:tcPr>
            <w:cnfStyle w:val="001000000000"/>
            <w:tcW w:w="2310" w:type="dxa"/>
            <w:hideMark/>
          </w:tcPr>
          <w:p w:rsidR="006A599A" w:rsidRDefault="006A599A">
            <w:pPr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289</w:t>
            </w:r>
          </w:p>
        </w:tc>
        <w:tc>
          <w:tcPr>
            <w:tcW w:w="2310" w:type="dxa"/>
            <w:hideMark/>
          </w:tcPr>
          <w:p w:rsidR="006A599A" w:rsidRDefault="006A599A">
            <w:pPr>
              <w:cnfStyle w:val="00000010000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18976</w:t>
            </w:r>
          </w:p>
        </w:tc>
        <w:tc>
          <w:tcPr>
            <w:tcW w:w="2311" w:type="dxa"/>
            <w:hideMark/>
          </w:tcPr>
          <w:p w:rsidR="006A599A" w:rsidRDefault="006A599A">
            <w:pPr>
              <w:cnfStyle w:val="00000010000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124</w:t>
            </w:r>
          </w:p>
        </w:tc>
      </w:tr>
      <w:tr w:rsidR="006A599A" w:rsidTr="006A599A">
        <w:trPr>
          <w:cnfStyle w:val="000000010000"/>
          <w:trHeight w:val="852"/>
        </w:trPr>
        <w:tc>
          <w:tcPr>
            <w:cnfStyle w:val="001000000000"/>
            <w:tcW w:w="6931" w:type="dxa"/>
            <w:gridSpan w:val="3"/>
          </w:tcPr>
          <w:p w:rsidR="006A599A" w:rsidRDefault="006A599A">
            <w:pPr>
              <w:jc w:val="center"/>
              <w:rPr>
                <w:rFonts w:ascii="Times New Roman" w:eastAsia="Times New Roman" w:hAnsi="Times New Roman" w:cs="B Lotus"/>
                <w:sz w:val="24"/>
                <w:szCs w:val="24"/>
              </w:rPr>
            </w:pPr>
          </w:p>
        </w:tc>
      </w:tr>
    </w:tbl>
    <w:p w:rsidR="006A599A" w:rsidRDefault="006A599A" w:rsidP="006A599A">
      <w:pP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دیگر فعالیتها:</w:t>
      </w:r>
    </w:p>
    <w:p w:rsidR="006A599A" w:rsidRDefault="006A599A" w:rsidP="006A599A">
      <w:pP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تلقیح 223 راس گوسفند از طریق لاپراسکوپی با همکاری بخش خصوصی</w:t>
      </w:r>
    </w:p>
    <w:p w:rsidR="00A736E5" w:rsidRDefault="00A736E5">
      <w:pPr>
        <w:rPr>
          <w:rFonts w:hint="cs"/>
        </w:rPr>
      </w:pPr>
    </w:p>
    <w:sectPr w:rsidR="00A736E5" w:rsidSect="006A599A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A599A"/>
    <w:rsid w:val="000A45FB"/>
    <w:rsid w:val="001418C3"/>
    <w:rsid w:val="00141AA4"/>
    <w:rsid w:val="001E4E32"/>
    <w:rsid w:val="003417D6"/>
    <w:rsid w:val="00351871"/>
    <w:rsid w:val="00484A01"/>
    <w:rsid w:val="006A599A"/>
    <w:rsid w:val="0092216D"/>
    <w:rsid w:val="00A736E5"/>
    <w:rsid w:val="00C0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Zar"/>
        <w:sz w:val="22"/>
        <w:szCs w:val="22"/>
        <w:lang w:val="en-US" w:eastAsia="en-US" w:bidi="fa-IR"/>
      </w:rPr>
    </w:rPrDefault>
    <w:pPrDefault>
      <w:pPr>
        <w:spacing w:before="100" w:beforeAutospacing="1" w:after="840"/>
        <w:ind w:left="-113" w:right="-102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9A"/>
    <w:pPr>
      <w:bidi/>
      <w:spacing w:before="0" w:beforeAutospacing="0" w:after="200" w:line="276" w:lineRule="auto"/>
      <w:ind w:left="0" w:right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6A599A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6A599A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A599A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4">
    <w:name w:val="Light Grid Accent 4"/>
    <w:basedOn w:val="TableNormal"/>
    <w:uiPriority w:val="62"/>
    <w:rsid w:val="006A599A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FF05-1777-4A8E-BF2F-296FB7D9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padideh</dc:creator>
  <cp:lastModifiedBy>padideh</cp:lastModifiedBy>
  <cp:revision>1</cp:revision>
  <dcterms:created xsi:type="dcterms:W3CDTF">2017-06-07T05:14:00Z</dcterms:created>
  <dcterms:modified xsi:type="dcterms:W3CDTF">2017-06-07T05:17:00Z</dcterms:modified>
</cp:coreProperties>
</file>